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B6" w:rsidRPr="00A76D22" w:rsidRDefault="008269B6" w:rsidP="008269B6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sz w:val="40"/>
          <w:szCs w:val="32"/>
        </w:rPr>
      </w:pPr>
      <w:r w:rsidRPr="00A76D2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2253000" wp14:editId="57AF4FD5">
            <wp:simplePos x="0" y="0"/>
            <wp:positionH relativeFrom="column">
              <wp:posOffset>-50165</wp:posOffset>
            </wp:positionH>
            <wp:positionV relativeFrom="paragraph">
              <wp:posOffset>33020</wp:posOffset>
            </wp:positionV>
            <wp:extent cx="854710" cy="772160"/>
            <wp:effectExtent l="0" t="0" r="2540" b="8890"/>
            <wp:wrapNone/>
            <wp:docPr id="1" name="圖片 1" descr="熱蘭遮-logo0414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熱蘭遮-logo0414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D22">
        <w:rPr>
          <w:rFonts w:ascii="標楷體" w:eastAsia="標楷體" w:hAnsi="標楷體" w:hint="eastAsia"/>
          <w:sz w:val="40"/>
          <w:szCs w:val="32"/>
        </w:rPr>
        <w:t>社團法人台南市熱蘭遮失智症協會</w:t>
      </w:r>
    </w:p>
    <w:p w:rsidR="008269B6" w:rsidRPr="00A76D22" w:rsidRDefault="008269B6" w:rsidP="008269B6">
      <w:pPr>
        <w:snapToGrid w:val="0"/>
        <w:spacing w:line="0" w:lineRule="atLeast"/>
        <w:jc w:val="center"/>
        <w:rPr>
          <w:rFonts w:ascii="標楷體" w:eastAsia="標楷體" w:hAnsi="標楷體"/>
          <w:b/>
          <w:sz w:val="44"/>
          <w:szCs w:val="48"/>
        </w:rPr>
      </w:pPr>
      <w:r w:rsidRPr="00A76D22">
        <w:rPr>
          <w:rFonts w:ascii="標楷體" w:eastAsia="標楷體" w:hAnsi="標楷體" w:hint="eastAsia"/>
          <w:b/>
          <w:sz w:val="44"/>
          <w:szCs w:val="48"/>
        </w:rPr>
        <w:t>失智症關懷志工培訓課程</w:t>
      </w:r>
      <w:r w:rsidR="00D57618" w:rsidRPr="00A76D22">
        <w:rPr>
          <w:rFonts w:ascii="標楷體" w:eastAsia="標楷體" w:hAnsi="標楷體" w:hint="eastAsia"/>
          <w:b/>
          <w:sz w:val="44"/>
          <w:szCs w:val="48"/>
        </w:rPr>
        <w:t>簡章</w:t>
      </w:r>
    </w:p>
    <w:p w:rsidR="00A76D22" w:rsidRPr="00D57618" w:rsidRDefault="00A76D22" w:rsidP="008269B6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8"/>
        </w:rPr>
      </w:pPr>
    </w:p>
    <w:p w:rsidR="00862D01" w:rsidRPr="005A0676" w:rsidRDefault="002F308F" w:rsidP="00A76D22">
      <w:pPr>
        <w:pStyle w:val="a3"/>
        <w:numPr>
          <w:ilvl w:val="0"/>
          <w:numId w:val="1"/>
        </w:numPr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5A0676">
        <w:rPr>
          <w:rFonts w:ascii="標楷體" w:eastAsia="標楷體" w:hAnsi="標楷體" w:hint="eastAsia"/>
          <w:sz w:val="26"/>
          <w:szCs w:val="26"/>
        </w:rPr>
        <w:t>活動目的</w:t>
      </w:r>
    </w:p>
    <w:p w:rsidR="002F308F" w:rsidRPr="00AE5751" w:rsidRDefault="002F308F" w:rsidP="00AE5751">
      <w:pPr>
        <w:pStyle w:val="a3"/>
        <w:numPr>
          <w:ilvl w:val="0"/>
          <w:numId w:val="7"/>
        </w:numPr>
        <w:spacing w:beforeLines="50" w:before="180"/>
        <w:ind w:left="1077" w:hanging="567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增進從事老人福利工作領域</w:t>
      </w:r>
      <w:r w:rsidR="00B070EA">
        <w:rPr>
          <w:rFonts w:ascii="標楷體" w:eastAsia="標楷體" w:hAnsi="標楷體" w:hint="eastAsia"/>
          <w:sz w:val="26"/>
          <w:szCs w:val="26"/>
        </w:rPr>
        <w:t>的志工之</w:t>
      </w:r>
      <w:r w:rsidR="00E857C1">
        <w:rPr>
          <w:rFonts w:ascii="標楷體" w:eastAsia="標楷體" w:hAnsi="標楷體" w:hint="eastAsia"/>
          <w:sz w:val="26"/>
          <w:szCs w:val="26"/>
        </w:rPr>
        <w:t>失智症專業知能與充實服務內涵，藉由專業課程</w:t>
      </w:r>
      <w:r w:rsidRPr="00AE5751">
        <w:rPr>
          <w:rFonts w:ascii="標楷體" w:eastAsia="標楷體" w:hAnsi="標楷體" w:hint="eastAsia"/>
          <w:sz w:val="26"/>
          <w:szCs w:val="26"/>
        </w:rPr>
        <w:t>增進志工多元服務的能力，並帶動服務品質的提昇。</w:t>
      </w:r>
    </w:p>
    <w:p w:rsidR="008269B6" w:rsidRPr="00DB31C1" w:rsidRDefault="002F308F" w:rsidP="00AE5751">
      <w:pPr>
        <w:pStyle w:val="a3"/>
        <w:numPr>
          <w:ilvl w:val="0"/>
          <w:numId w:val="7"/>
        </w:numPr>
        <w:spacing w:beforeLines="50" w:before="180"/>
        <w:ind w:left="1077" w:hanging="567"/>
        <w:rPr>
          <w:rFonts w:ascii="標楷體" w:eastAsia="標楷體" w:hAnsi="標楷體"/>
          <w:sz w:val="26"/>
          <w:szCs w:val="26"/>
        </w:rPr>
      </w:pPr>
      <w:r w:rsidRPr="00DB31C1">
        <w:rPr>
          <w:rFonts w:ascii="標楷體" w:eastAsia="標楷體" w:hAnsi="標楷體" w:hint="eastAsia"/>
          <w:sz w:val="26"/>
          <w:szCs w:val="26"/>
        </w:rPr>
        <w:t>了解志工需求，辦理符合其需求及現況的課程活動，凝聚志工向心力及</w:t>
      </w:r>
      <w:r w:rsidR="00DB31C1" w:rsidRPr="00DB31C1">
        <w:rPr>
          <w:rFonts w:ascii="標楷體" w:eastAsia="標楷體" w:hAnsi="標楷體" w:hint="eastAsia"/>
          <w:sz w:val="26"/>
          <w:szCs w:val="26"/>
        </w:rPr>
        <w:t>對失智症家庭的關懷與付出。</w:t>
      </w:r>
    </w:p>
    <w:p w:rsidR="008269B6" w:rsidRPr="005A0676" w:rsidRDefault="00D57618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5A0676">
        <w:rPr>
          <w:rFonts w:ascii="標楷體" w:eastAsia="標楷體" w:hAnsi="標楷體" w:hint="eastAsia"/>
          <w:sz w:val="26"/>
          <w:szCs w:val="26"/>
        </w:rPr>
        <w:t>主辦單位：社團法人台南市熱蘭遮失智症協會</w:t>
      </w:r>
    </w:p>
    <w:p w:rsidR="008C0256" w:rsidRPr="005A0676" w:rsidRDefault="000A2024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指導單位：臺</w:t>
      </w:r>
      <w:r w:rsidR="008C0256" w:rsidRPr="005A0676">
        <w:rPr>
          <w:rFonts w:ascii="標楷體" w:eastAsia="標楷體" w:hAnsi="標楷體" w:hint="eastAsia"/>
          <w:sz w:val="26"/>
          <w:szCs w:val="26"/>
        </w:rPr>
        <w:t>南市政府社會局</w:t>
      </w:r>
    </w:p>
    <w:p w:rsidR="008C0256" w:rsidRPr="005A0676" w:rsidRDefault="008C0256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5A0676">
        <w:rPr>
          <w:rFonts w:ascii="標楷體" w:eastAsia="標楷體" w:hAnsi="標楷體" w:hint="eastAsia"/>
          <w:sz w:val="26"/>
          <w:szCs w:val="26"/>
        </w:rPr>
        <w:t>補助單位：衛生福利部社會及家庭署</w:t>
      </w:r>
    </w:p>
    <w:p w:rsidR="008C0256" w:rsidRPr="00AE5751" w:rsidRDefault="008C0256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課程時間：</w:t>
      </w:r>
      <w:r w:rsidRPr="00022A3E">
        <w:rPr>
          <w:rFonts w:ascii="標楷體" w:eastAsia="標楷體" w:hAnsi="標楷體" w:hint="eastAsia"/>
          <w:b/>
          <w:sz w:val="26"/>
          <w:szCs w:val="26"/>
        </w:rPr>
        <w:t>106年10月24日(</w:t>
      </w:r>
      <w:r w:rsidR="00AE5751" w:rsidRPr="00022A3E">
        <w:rPr>
          <w:rFonts w:ascii="標楷體" w:eastAsia="標楷體" w:hAnsi="標楷體" w:hint="eastAsia"/>
          <w:b/>
          <w:sz w:val="26"/>
          <w:szCs w:val="26"/>
        </w:rPr>
        <w:t>星期</w:t>
      </w:r>
      <w:r w:rsidRPr="00022A3E">
        <w:rPr>
          <w:rFonts w:ascii="標楷體" w:eastAsia="標楷體" w:hAnsi="標楷體" w:hint="eastAsia"/>
          <w:b/>
          <w:sz w:val="26"/>
          <w:szCs w:val="26"/>
        </w:rPr>
        <w:t>二) 9:00－17:00</w:t>
      </w:r>
      <w:r w:rsidRPr="00AE5751">
        <w:rPr>
          <w:rFonts w:ascii="標楷體" w:eastAsia="標楷體" w:hAnsi="標楷體"/>
          <w:sz w:val="26"/>
          <w:szCs w:val="26"/>
        </w:rPr>
        <w:br/>
      </w:r>
      <w:r w:rsidRPr="00AE5751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Pr="00022A3E">
        <w:rPr>
          <w:rFonts w:ascii="標楷體" w:eastAsia="標楷體" w:hAnsi="標楷體" w:hint="eastAsia"/>
          <w:b/>
          <w:sz w:val="26"/>
          <w:szCs w:val="26"/>
        </w:rPr>
        <w:t>106年10月25日(</w:t>
      </w:r>
      <w:r w:rsidR="00AE5751" w:rsidRPr="00022A3E">
        <w:rPr>
          <w:rFonts w:ascii="標楷體" w:eastAsia="標楷體" w:hAnsi="標楷體" w:hint="eastAsia"/>
          <w:b/>
          <w:sz w:val="26"/>
          <w:szCs w:val="26"/>
        </w:rPr>
        <w:t>星期</w:t>
      </w:r>
      <w:r w:rsidRPr="00022A3E">
        <w:rPr>
          <w:rFonts w:ascii="標楷體" w:eastAsia="標楷體" w:hAnsi="標楷體" w:hint="eastAsia"/>
          <w:b/>
          <w:sz w:val="26"/>
          <w:szCs w:val="26"/>
        </w:rPr>
        <w:t>三) 9:00－17:00</w:t>
      </w:r>
    </w:p>
    <w:p w:rsidR="008C0256" w:rsidRPr="00AE5751" w:rsidRDefault="00004634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課程地點：</w:t>
      </w:r>
      <w:r w:rsidR="000A2024">
        <w:rPr>
          <w:rFonts w:ascii="標楷體" w:eastAsia="標楷體" w:hAnsi="標楷體" w:hint="eastAsia"/>
          <w:b/>
          <w:sz w:val="26"/>
          <w:szCs w:val="26"/>
        </w:rPr>
        <w:t>臺</w:t>
      </w:r>
      <w:r w:rsidRPr="004C0DEF">
        <w:rPr>
          <w:rFonts w:ascii="標楷體" w:eastAsia="標楷體" w:hAnsi="標楷體" w:hint="eastAsia"/>
          <w:b/>
          <w:sz w:val="26"/>
          <w:szCs w:val="26"/>
        </w:rPr>
        <w:t>南市勞工育樂中心</w:t>
      </w:r>
      <w:r w:rsidR="00C26ED1">
        <w:rPr>
          <w:rFonts w:ascii="標楷體" w:eastAsia="標楷體" w:hAnsi="標楷體" w:hint="eastAsia"/>
          <w:b/>
          <w:sz w:val="26"/>
          <w:szCs w:val="26"/>
        </w:rPr>
        <w:t>第三</w:t>
      </w:r>
      <w:r w:rsidR="00D96F57" w:rsidRPr="004C0DEF">
        <w:rPr>
          <w:rFonts w:ascii="標楷體" w:eastAsia="標楷體" w:hAnsi="標楷體" w:hint="eastAsia"/>
          <w:b/>
          <w:sz w:val="26"/>
          <w:szCs w:val="26"/>
        </w:rPr>
        <w:t>會議室</w:t>
      </w:r>
      <w:r w:rsidR="00AB7943" w:rsidRPr="00AB7943">
        <w:rPr>
          <w:rFonts w:ascii="標楷體" w:eastAsia="標楷體" w:hAnsi="標楷體" w:hint="eastAsia"/>
          <w:b/>
          <w:sz w:val="26"/>
          <w:szCs w:val="26"/>
        </w:rPr>
        <w:t>(臺南市南區南門路261號)</w:t>
      </w:r>
    </w:p>
    <w:p w:rsidR="008269B6" w:rsidRPr="00AE5751" w:rsidRDefault="00004634" w:rsidP="00E3187C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參加對象：從事失智關懷工作、老人關懷服務、社區關懷據點之志工，約90人</w:t>
      </w:r>
    </w:p>
    <w:p w:rsidR="00E647DC" w:rsidRPr="00AE5751" w:rsidRDefault="00E647DC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報名費用：免費(</w:t>
      </w:r>
      <w:r w:rsidR="00902B98">
        <w:rPr>
          <w:rFonts w:ascii="標楷體" w:eastAsia="標楷體" w:hAnsi="標楷體" w:hint="eastAsia"/>
          <w:sz w:val="26"/>
          <w:szCs w:val="26"/>
        </w:rPr>
        <w:t>有</w:t>
      </w:r>
      <w:r w:rsidRPr="00AE5751">
        <w:rPr>
          <w:rFonts w:ascii="標楷體" w:eastAsia="標楷體" w:hAnsi="標楷體" w:hint="eastAsia"/>
          <w:sz w:val="26"/>
          <w:szCs w:val="26"/>
        </w:rPr>
        <w:t>提供午餐，茶水自理)</w:t>
      </w:r>
    </w:p>
    <w:p w:rsidR="00E647DC" w:rsidRPr="00AE5751" w:rsidRDefault="00E27267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</w:t>
      </w:r>
      <w:r w:rsidR="00E647DC" w:rsidRPr="00AE5751">
        <w:rPr>
          <w:rFonts w:ascii="標楷體" w:eastAsia="標楷體" w:hAnsi="標楷體" w:hint="eastAsia"/>
          <w:sz w:val="26"/>
          <w:szCs w:val="26"/>
        </w:rPr>
        <w:t>證</w:t>
      </w:r>
      <w:r>
        <w:rPr>
          <w:rFonts w:ascii="標楷體" w:eastAsia="標楷體" w:hAnsi="標楷體" w:hint="eastAsia"/>
          <w:sz w:val="26"/>
          <w:szCs w:val="26"/>
        </w:rPr>
        <w:t>明</w:t>
      </w:r>
      <w:r w:rsidR="00E647DC" w:rsidRPr="00AE5751">
        <w:rPr>
          <w:rFonts w:ascii="標楷體" w:eastAsia="標楷體" w:hAnsi="標楷體" w:hint="eastAsia"/>
          <w:sz w:val="26"/>
          <w:szCs w:val="26"/>
        </w:rPr>
        <w:t>：</w:t>
      </w:r>
      <w:r w:rsidR="003971AF" w:rsidRPr="00AE5751">
        <w:rPr>
          <w:rFonts w:ascii="標楷體" w:eastAsia="標楷體" w:hAnsi="標楷體" w:hint="eastAsia"/>
          <w:sz w:val="26"/>
          <w:szCs w:val="26"/>
        </w:rPr>
        <w:t>全程參與課程，發予訓練時數認證條或證書。</w:t>
      </w:r>
      <w:r w:rsidR="00E647DC" w:rsidRPr="00AE5751">
        <w:rPr>
          <w:rFonts w:ascii="標楷體" w:eastAsia="標楷體" w:hAnsi="標楷體" w:hint="eastAsia"/>
          <w:sz w:val="26"/>
          <w:szCs w:val="26"/>
        </w:rPr>
        <w:t>(請於報名表勾選)</w:t>
      </w:r>
    </w:p>
    <w:p w:rsidR="003971AF" w:rsidRPr="00AE5751" w:rsidRDefault="0054111C" w:rsidP="00A76D22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報名日期：</w:t>
      </w:r>
      <w:r w:rsidR="003971AF" w:rsidRPr="00AE5751">
        <w:rPr>
          <w:rFonts w:ascii="標楷體" w:eastAsia="標楷體" w:hAnsi="標楷體" w:hint="eastAsia"/>
          <w:sz w:val="26"/>
          <w:szCs w:val="26"/>
        </w:rPr>
        <w:t>即日起至</w:t>
      </w:r>
      <w:r w:rsidR="003971AF" w:rsidRPr="00B070EA">
        <w:rPr>
          <w:rFonts w:ascii="標楷體" w:eastAsia="標楷體" w:hAnsi="標楷體" w:hint="eastAsia"/>
          <w:sz w:val="26"/>
          <w:szCs w:val="26"/>
          <w:u w:val="single"/>
        </w:rPr>
        <w:t>106年10月17日(星期二)</w:t>
      </w:r>
      <w:r w:rsidR="003971AF" w:rsidRPr="00AE5751">
        <w:rPr>
          <w:rFonts w:ascii="標楷體" w:eastAsia="標楷體" w:hAnsi="標楷體" w:hint="eastAsia"/>
          <w:sz w:val="26"/>
          <w:szCs w:val="26"/>
        </w:rPr>
        <w:t>，</w:t>
      </w:r>
      <w:r w:rsidR="00DC43A1" w:rsidRPr="00AE5751">
        <w:rPr>
          <w:rFonts w:ascii="標楷體" w:eastAsia="標楷體" w:hAnsi="標楷體" w:hint="eastAsia"/>
          <w:sz w:val="26"/>
          <w:szCs w:val="26"/>
        </w:rPr>
        <w:t>或</w:t>
      </w:r>
      <w:r w:rsidR="003971AF" w:rsidRPr="00AE5751">
        <w:rPr>
          <w:rFonts w:ascii="標楷體" w:eastAsia="標楷體" w:hAnsi="標楷體" w:hint="eastAsia"/>
          <w:sz w:val="26"/>
          <w:szCs w:val="26"/>
        </w:rPr>
        <w:t>額滿為止。</w:t>
      </w:r>
    </w:p>
    <w:p w:rsidR="00C0496E" w:rsidRPr="00AE5751" w:rsidRDefault="00C0496E" w:rsidP="00BD42CC">
      <w:pPr>
        <w:pStyle w:val="a3"/>
        <w:numPr>
          <w:ilvl w:val="0"/>
          <w:numId w:val="1"/>
        </w:numPr>
        <w:spacing w:beforeLines="50" w:before="180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報名方式</w:t>
      </w:r>
    </w:p>
    <w:p w:rsidR="00C0496E" w:rsidRPr="00AE5751" w:rsidRDefault="00C0496E" w:rsidP="00AE5751">
      <w:pPr>
        <w:pStyle w:val="a3"/>
        <w:numPr>
          <w:ilvl w:val="0"/>
          <w:numId w:val="3"/>
        </w:numPr>
        <w:spacing w:beforeLines="50" w:before="180"/>
        <w:ind w:left="1049" w:hanging="567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網路報名:請至官網http://www.zda.org.tw最新消息課程資訊線上報名。</w:t>
      </w:r>
    </w:p>
    <w:p w:rsidR="00C0496E" w:rsidRPr="00AE5751" w:rsidRDefault="00C0496E" w:rsidP="00AE5751">
      <w:pPr>
        <w:pStyle w:val="a3"/>
        <w:numPr>
          <w:ilvl w:val="0"/>
          <w:numId w:val="3"/>
        </w:numPr>
        <w:spacing w:beforeLines="50" w:before="180"/>
        <w:ind w:left="1049" w:hanging="567"/>
        <w:rPr>
          <w:rFonts w:ascii="標楷體" w:eastAsia="標楷體" w:hAnsi="標楷體"/>
          <w:sz w:val="26"/>
          <w:szCs w:val="26"/>
        </w:rPr>
      </w:pPr>
      <w:r w:rsidRPr="00AE5751">
        <w:rPr>
          <w:rFonts w:ascii="標楷體" w:eastAsia="標楷體" w:hAnsi="標楷體" w:hint="eastAsia"/>
          <w:sz w:val="26"/>
          <w:szCs w:val="26"/>
        </w:rPr>
        <w:t>持報名表至本會(住址:</w:t>
      </w:r>
      <w:r w:rsidR="00FF6BE7">
        <w:rPr>
          <w:rFonts w:ascii="標楷體" w:eastAsia="標楷體" w:hAnsi="標楷體" w:hint="eastAsia"/>
          <w:sz w:val="26"/>
          <w:szCs w:val="26"/>
        </w:rPr>
        <w:t>臺</w:t>
      </w:r>
      <w:r w:rsidRPr="00AE5751">
        <w:rPr>
          <w:rFonts w:ascii="標楷體" w:eastAsia="標楷體" w:hAnsi="標楷體" w:hint="eastAsia"/>
          <w:sz w:val="26"/>
          <w:szCs w:val="26"/>
        </w:rPr>
        <w:t>南市</w:t>
      </w:r>
      <w:r w:rsidR="00411406">
        <w:rPr>
          <w:rFonts w:ascii="標楷體" w:eastAsia="標楷體" w:hAnsi="標楷體" w:hint="eastAsia"/>
          <w:sz w:val="26"/>
          <w:szCs w:val="26"/>
        </w:rPr>
        <w:t>東區林森路二段500號C棟1樓</w:t>
      </w:r>
      <w:r w:rsidRPr="00AE5751">
        <w:rPr>
          <w:rFonts w:ascii="標楷體" w:eastAsia="標楷體" w:hAnsi="標楷體" w:hint="eastAsia"/>
          <w:sz w:val="26"/>
          <w:szCs w:val="26"/>
        </w:rPr>
        <w:t>或傳真(06)</w:t>
      </w:r>
      <w:r w:rsidR="00411406">
        <w:rPr>
          <w:rFonts w:ascii="標楷體" w:eastAsia="標楷體" w:hAnsi="標楷體" w:hint="eastAsia"/>
          <w:sz w:val="26"/>
          <w:szCs w:val="26"/>
        </w:rPr>
        <w:t>208-2405</w:t>
      </w:r>
      <w:r w:rsidRPr="00AE5751">
        <w:rPr>
          <w:rFonts w:ascii="標楷體" w:eastAsia="標楷體" w:hAnsi="標楷體" w:hint="eastAsia"/>
          <w:sz w:val="26"/>
          <w:szCs w:val="26"/>
        </w:rPr>
        <w:t>或E-mail:zda2004a@gmail.com報名。有任何問題請於上班時間8:30~17:30來電06-</w:t>
      </w:r>
      <w:r w:rsidR="00411406">
        <w:rPr>
          <w:rFonts w:ascii="標楷體" w:eastAsia="標楷體" w:hAnsi="標楷體" w:hint="eastAsia"/>
          <w:sz w:val="26"/>
          <w:szCs w:val="26"/>
        </w:rPr>
        <w:t>2083001</w:t>
      </w:r>
      <w:r w:rsidRPr="00AE5751">
        <w:rPr>
          <w:rFonts w:ascii="標楷體" w:eastAsia="標楷體" w:hAnsi="標楷體" w:hint="eastAsia"/>
          <w:sz w:val="26"/>
          <w:szCs w:val="26"/>
        </w:rPr>
        <w:t>洽詢簡鈺瑄社工。</w:t>
      </w:r>
    </w:p>
    <w:p w:rsidR="0054111C" w:rsidRDefault="0054111C" w:rsidP="00A76D22"/>
    <w:p w:rsidR="00C0496E" w:rsidRDefault="00C0496E" w:rsidP="0054111C"/>
    <w:p w:rsidR="008269B6" w:rsidRDefault="008269B6"/>
    <w:p w:rsidR="00E3187C" w:rsidRDefault="00E3187C"/>
    <w:p w:rsidR="00A30E79" w:rsidRDefault="00A30E79"/>
    <w:p w:rsidR="008269B6" w:rsidRPr="00E3187C" w:rsidRDefault="00A76D22" w:rsidP="00A76D22">
      <w:pPr>
        <w:pStyle w:val="a3"/>
        <w:numPr>
          <w:ilvl w:val="0"/>
          <w:numId w:val="1"/>
        </w:numPr>
        <w:kinsoku w:val="0"/>
        <w:overflowPunct w:val="0"/>
        <w:spacing w:before="4"/>
        <w:rPr>
          <w:rFonts w:ascii="標楷體" w:eastAsia="標楷體" w:hAnsi="標楷體"/>
          <w:sz w:val="26"/>
          <w:szCs w:val="26"/>
        </w:rPr>
      </w:pPr>
      <w:r w:rsidRPr="00E3187C">
        <w:rPr>
          <w:rFonts w:ascii="標楷體" w:eastAsia="標楷體" w:hAnsi="標楷體" w:hint="eastAsia"/>
          <w:sz w:val="26"/>
          <w:szCs w:val="26"/>
        </w:rPr>
        <w:lastRenderedPageBreak/>
        <w:t>課程內容</w:t>
      </w:r>
    </w:p>
    <w:tbl>
      <w:tblPr>
        <w:tblW w:w="9929" w:type="dxa"/>
        <w:jc w:val="center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019"/>
        <w:gridCol w:w="2151"/>
        <w:gridCol w:w="4795"/>
      </w:tblGrid>
      <w:tr w:rsidR="008269B6" w:rsidRPr="008269B6" w:rsidTr="00D0462F">
        <w:trPr>
          <w:trHeight w:hRule="exact" w:val="412"/>
          <w:jc w:val="center"/>
        </w:trPr>
        <w:tc>
          <w:tcPr>
            <w:tcW w:w="2983" w:type="dxa"/>
            <w:gridSpan w:val="2"/>
            <w:tcBorders>
              <w:top w:val="thinThickMediumGap" w:sz="17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88" w:right="1221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時間</w:t>
            </w:r>
          </w:p>
        </w:tc>
        <w:tc>
          <w:tcPr>
            <w:tcW w:w="2151" w:type="dxa"/>
            <w:tcBorders>
              <w:top w:val="thinThickMediumGap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808" w:right="808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主題</w:t>
            </w:r>
          </w:p>
        </w:tc>
        <w:tc>
          <w:tcPr>
            <w:tcW w:w="4795" w:type="dxa"/>
            <w:tcBorders>
              <w:top w:val="thinThickMediumGap" w:sz="17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130" w:right="2092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講師</w:t>
            </w:r>
          </w:p>
        </w:tc>
      </w:tr>
      <w:tr w:rsidR="008269B6" w:rsidRPr="008269B6" w:rsidTr="00D0462F">
        <w:trPr>
          <w:trHeight w:hRule="exact" w:val="528"/>
          <w:jc w:val="center"/>
        </w:trPr>
        <w:tc>
          <w:tcPr>
            <w:tcW w:w="964" w:type="dxa"/>
            <w:vMerge w:val="restart"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10/24</w:t>
            </w:r>
          </w:p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(</w:t>
            </w:r>
            <w:r>
              <w:rPr>
                <w:rFonts w:eastAsiaTheme="minorEastAsia" w:hint="eastAsia"/>
                <w:kern w:val="0"/>
              </w:rPr>
              <w:t>二</w:t>
            </w:r>
            <w:r>
              <w:rPr>
                <w:rFonts w:eastAsiaTheme="minorEastAsia" w:hint="eastAsia"/>
                <w:kern w:val="0"/>
              </w:rPr>
              <w:t>)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08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30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08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50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報到、領取資料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8269B6" w:rsidRDefault="008269B6" w:rsidP="00FB365B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0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工作人員</w:t>
            </w:r>
          </w:p>
        </w:tc>
      </w:tr>
      <w:tr w:rsidR="008269B6" w:rsidRPr="008269B6" w:rsidTr="00D0462F">
        <w:trPr>
          <w:trHeight w:hRule="exact" w:val="526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08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>
              <w:rPr>
                <w:rFonts w:ascii="標楷體" w:eastAsia="標楷體" w:cs="標楷體"/>
                <w:kern w:val="0"/>
              </w:rPr>
              <w:t>50</w:t>
            </w:r>
            <w:r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09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致詞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8269B6" w:rsidRDefault="008269B6" w:rsidP="00FB365B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白明奇理事長</w:t>
            </w:r>
          </w:p>
        </w:tc>
      </w:tr>
      <w:tr w:rsidR="008269B6" w:rsidRPr="008269B6" w:rsidTr="00111DD1">
        <w:trPr>
          <w:trHeight w:hRule="exact" w:val="87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09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11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9A1E10" w:rsidP="007F4F8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失智症精神行為症狀的照顧與協助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Default="00111DD1" w:rsidP="009A1E1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3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長榮大學護理學系</w:t>
            </w:r>
          </w:p>
          <w:p w:rsidR="00111DD1" w:rsidRPr="00FB365B" w:rsidRDefault="00111DD1" w:rsidP="009A1E1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3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陳雯婷老師</w:t>
            </w:r>
          </w:p>
        </w:tc>
      </w:tr>
      <w:tr w:rsidR="008269B6" w:rsidRPr="008269B6" w:rsidTr="00151BEB">
        <w:trPr>
          <w:trHeight w:hRule="exact" w:val="84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0" w:right="303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11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12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7F4F85" w:rsidP="001451D1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地中海飲食預防失智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015822" w:rsidRDefault="00015822" w:rsidP="0001582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015822">
              <w:rPr>
                <w:rFonts w:ascii="標楷體" w:eastAsia="標楷體" w:hAnsi="標楷體" w:hint="eastAsia"/>
                <w:kern w:val="0"/>
              </w:rPr>
              <w:t>台南市私立老吾老養護中心</w:t>
            </w:r>
          </w:p>
          <w:p w:rsidR="008269B6" w:rsidRPr="00FB365B" w:rsidRDefault="007F4F85" w:rsidP="00D046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 w:right="2461"/>
              <w:jc w:val="both"/>
              <w:rPr>
                <w:rFonts w:ascii="標楷體" w:eastAsia="標楷體" w:hAnsi="標楷體"/>
                <w:kern w:val="0"/>
              </w:rPr>
            </w:pPr>
            <w:r w:rsidRPr="00F81825">
              <w:rPr>
                <w:rFonts w:ascii="標楷體" w:eastAsia="標楷體" w:hAnsi="標楷體" w:hint="eastAsia"/>
                <w:kern w:val="0"/>
              </w:rPr>
              <w:t>郭惠卿營養師</w:t>
            </w:r>
          </w:p>
        </w:tc>
      </w:tr>
      <w:tr w:rsidR="008269B6" w:rsidRPr="008269B6" w:rsidTr="00D0462F">
        <w:trPr>
          <w:trHeight w:hRule="exact" w:val="44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0" w:right="2463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12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>
              <w:rPr>
                <w:rFonts w:ascii="標楷體" w:eastAsia="標楷體" w:cs="標楷體"/>
                <w:kern w:val="0"/>
              </w:rPr>
              <w:t>00</w:t>
            </w:r>
            <w:r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13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午餐、休息時間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8269B6" w:rsidRDefault="008269B6" w:rsidP="00FB365B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主辦單位</w:t>
            </w:r>
          </w:p>
        </w:tc>
      </w:tr>
      <w:tr w:rsidR="008269B6" w:rsidRPr="008269B6" w:rsidTr="00D0462F">
        <w:trPr>
          <w:trHeight w:hRule="exact" w:val="109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13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15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697FD0" w:rsidP="0071432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訪視與溝通技巧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697FD0" w:rsidRPr="00954B3B" w:rsidRDefault="00697FD0" w:rsidP="00697FD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301"/>
              <w:jc w:val="both"/>
              <w:rPr>
                <w:rFonts w:ascii="標楷體" w:eastAsia="標楷體" w:hAnsi="標楷體"/>
                <w:kern w:val="0"/>
              </w:rPr>
            </w:pPr>
            <w:r w:rsidRPr="00954B3B">
              <w:rPr>
                <w:rFonts w:ascii="標楷體" w:eastAsia="標楷體" w:hAnsi="標楷體" w:cs="Helvetica"/>
                <w:shd w:val="clear" w:color="auto" w:fill="F9F9F9"/>
              </w:rPr>
              <w:t>臺南市社會工作師公會</w:t>
            </w:r>
            <w:r w:rsidRPr="00954B3B">
              <w:rPr>
                <w:rFonts w:ascii="標楷體" w:eastAsia="標楷體" w:hAnsi="標楷體" w:cs="Helvetica" w:hint="eastAsia"/>
                <w:shd w:val="clear" w:color="auto" w:fill="F9F9F9"/>
              </w:rPr>
              <w:t>理事長</w:t>
            </w:r>
          </w:p>
          <w:p w:rsidR="008269B6" w:rsidRPr="00FB365B" w:rsidRDefault="00697FD0" w:rsidP="00697FD0">
            <w:pPr>
              <w:kinsoku w:val="0"/>
              <w:overflowPunct w:val="0"/>
              <w:autoSpaceDE w:val="0"/>
              <w:autoSpaceDN w:val="0"/>
              <w:adjustRightInd w:val="0"/>
              <w:spacing w:before="24" w:line="240" w:lineRule="atLeast"/>
              <w:ind w:left="102"/>
              <w:jc w:val="both"/>
              <w:rPr>
                <w:rFonts w:ascii="標楷體" w:eastAsia="標楷體" w:hAnsi="標楷體"/>
                <w:kern w:val="0"/>
              </w:rPr>
            </w:pPr>
            <w:r w:rsidRPr="00954B3B">
              <w:rPr>
                <w:rFonts w:ascii="標楷體" w:eastAsia="標楷體" w:hAnsi="標楷體" w:hint="eastAsia"/>
                <w:kern w:val="0"/>
              </w:rPr>
              <w:t>陳明珍</w:t>
            </w:r>
            <w:r>
              <w:rPr>
                <w:rFonts w:ascii="標楷體" w:eastAsia="標楷體" w:hAnsi="標楷體" w:hint="eastAsia"/>
                <w:kern w:val="0"/>
              </w:rPr>
              <w:t>理事長</w:t>
            </w:r>
          </w:p>
        </w:tc>
      </w:tr>
      <w:tr w:rsidR="008269B6" w:rsidRPr="008269B6" w:rsidTr="00D0462F">
        <w:trPr>
          <w:trHeight w:hRule="exact" w:val="878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8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15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17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FA7460" w:rsidRDefault="00FA7460" w:rsidP="00FB365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96"/>
              <w:jc w:val="both"/>
              <w:rPr>
                <w:rFonts w:ascii="標楷體" w:eastAsia="標楷體" w:hAnsi="標楷體"/>
                <w:kern w:val="0"/>
              </w:rPr>
            </w:pPr>
            <w:r w:rsidRPr="00FA746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失智者家屬支持服務與壓力因應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FA7460" w:rsidRPr="00F037E4" w:rsidRDefault="00097C54" w:rsidP="00FA7460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衛福部嘉南療養院臨床心理師</w:t>
            </w:r>
          </w:p>
          <w:p w:rsidR="008269B6" w:rsidRPr="00FB365B" w:rsidRDefault="00130E68" w:rsidP="00FA746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 w:right="78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劉子頎</w:t>
            </w:r>
            <w:r w:rsidR="00FA7460" w:rsidRPr="00F037E4">
              <w:rPr>
                <w:rFonts w:ascii="標楷體" w:eastAsia="標楷體" w:hAnsi="標楷體"/>
              </w:rPr>
              <w:t>心理師</w:t>
            </w:r>
          </w:p>
        </w:tc>
      </w:tr>
      <w:tr w:rsidR="008269B6" w:rsidRPr="008269B6" w:rsidTr="00D0462F">
        <w:trPr>
          <w:trHeight w:hRule="exact" w:val="37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SmallGap" w:sz="18" w:space="0" w:color="auto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0" w:right="783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17</w:t>
            </w:r>
            <w:r w:rsidR="004A6395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賦歸，明天見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8269B6" w:rsidRDefault="008269B6" w:rsidP="00FB365B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主辦單位</w:t>
            </w:r>
          </w:p>
        </w:tc>
      </w:tr>
      <w:tr w:rsidR="008269B6" w:rsidRPr="008269B6" w:rsidTr="00D0462F">
        <w:trPr>
          <w:trHeight w:hRule="exact" w:val="548"/>
          <w:jc w:val="center"/>
        </w:trPr>
        <w:tc>
          <w:tcPr>
            <w:tcW w:w="964" w:type="dxa"/>
            <w:vMerge w:val="restart"/>
            <w:tcBorders>
              <w:top w:val="thinThickSmallGap" w:sz="18" w:space="0" w:color="auto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64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10/25</w:t>
            </w:r>
          </w:p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64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(</w:t>
            </w:r>
            <w:r>
              <w:rPr>
                <w:rFonts w:eastAsiaTheme="minorEastAsia" w:hint="eastAsia"/>
                <w:kern w:val="0"/>
              </w:rPr>
              <w:t>三</w:t>
            </w:r>
            <w:r>
              <w:rPr>
                <w:rFonts w:eastAsiaTheme="minorEastAsia" w:hint="eastAsia"/>
                <w:kern w:val="0"/>
              </w:rPr>
              <w:t>)</w:t>
            </w:r>
          </w:p>
        </w:tc>
        <w:tc>
          <w:tcPr>
            <w:tcW w:w="2019" w:type="dxa"/>
            <w:tcBorders>
              <w:top w:val="thinThickSmallGap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FB365B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08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30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09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thinThickSmallGap" w:sz="1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9972D7" w:rsidP="009972D7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1"/>
              <w:jc w:val="both"/>
              <w:rPr>
                <w:rFonts w:eastAsiaTheme="minor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報到</w:t>
            </w:r>
          </w:p>
        </w:tc>
        <w:tc>
          <w:tcPr>
            <w:tcW w:w="4795" w:type="dxa"/>
            <w:tcBorders>
              <w:top w:val="thinThickSmallGap" w:sz="18" w:space="0" w:color="auto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022A3E" w:rsidRDefault="00022A3E" w:rsidP="00FB365B">
            <w:pPr>
              <w:autoSpaceDE w:val="0"/>
              <w:autoSpaceDN w:val="0"/>
              <w:adjustRightIn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022A3E">
              <w:rPr>
                <w:rFonts w:ascii="標楷體" w:eastAsia="標楷體" w:hAnsi="標楷體" w:hint="eastAsia"/>
                <w:kern w:val="0"/>
              </w:rPr>
              <w:t>工作人員</w:t>
            </w:r>
          </w:p>
        </w:tc>
      </w:tr>
      <w:tr w:rsidR="008269B6" w:rsidRPr="008269B6" w:rsidTr="00F86CBD">
        <w:trPr>
          <w:trHeight w:hRule="exact" w:val="992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09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="00733549">
              <w:rPr>
                <w:rFonts w:ascii="標楷體" w:eastAsia="標楷體" w:cs="標楷體"/>
                <w:kern w:val="0"/>
              </w:rPr>
              <w:t>1</w:t>
            </w:r>
            <w:r w:rsidR="00733549">
              <w:rPr>
                <w:rFonts w:ascii="標楷體" w:eastAsia="標楷體" w:cs="標楷體" w:hint="eastAsia"/>
                <w:kern w:val="0"/>
              </w:rPr>
              <w:t>1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9A1E10" w:rsidP="0012161F">
            <w:pPr>
              <w:kinsoku w:val="0"/>
              <w:overflowPunct w:val="0"/>
              <w:autoSpaceDE w:val="0"/>
              <w:autoSpaceDN w:val="0"/>
              <w:adjustRightInd w:val="0"/>
              <w:ind w:leftChars="50" w:left="120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失智症的診斷與</w:t>
            </w:r>
            <w:r>
              <w:rPr>
                <w:rFonts w:ascii="標楷體" w:eastAsia="標楷體" w:cs="標楷體" w:hint="eastAsia"/>
                <w:kern w:val="0"/>
              </w:rPr>
              <w:t>藥物</w:t>
            </w:r>
            <w:r w:rsidRPr="008269B6">
              <w:rPr>
                <w:rFonts w:ascii="標楷體" w:eastAsia="標楷體" w:cs="標楷體" w:hint="eastAsia"/>
                <w:kern w:val="0"/>
              </w:rPr>
              <w:t>治療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9A1E10" w:rsidRPr="007F4F85" w:rsidRDefault="009A1E10" w:rsidP="009A1E1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301"/>
              <w:jc w:val="both"/>
              <w:rPr>
                <w:rFonts w:ascii="標楷體" w:eastAsia="標楷體" w:hAnsi="標楷體"/>
                <w:kern w:val="0"/>
              </w:rPr>
            </w:pPr>
            <w:r w:rsidRPr="007F4F85">
              <w:rPr>
                <w:rFonts w:ascii="標楷體" w:eastAsia="標楷體" w:hAnsi="標楷體" w:hint="eastAsia"/>
                <w:kern w:val="0"/>
              </w:rPr>
              <w:t>衛生福利部臺南醫院神經科主治醫師</w:t>
            </w:r>
          </w:p>
          <w:p w:rsidR="008269B6" w:rsidRPr="008269B6" w:rsidRDefault="009A1E10" w:rsidP="009A1E1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301"/>
              <w:jc w:val="both"/>
              <w:rPr>
                <w:rFonts w:eastAsiaTheme="minorEastAsia"/>
                <w:kern w:val="0"/>
              </w:rPr>
            </w:pPr>
            <w:r w:rsidRPr="007F4F85">
              <w:rPr>
                <w:rFonts w:ascii="標楷體" w:eastAsia="標楷體" w:hAnsi="標楷體" w:hint="eastAsia"/>
                <w:kern w:val="0"/>
              </w:rPr>
              <w:t>洪煒斌醫師</w:t>
            </w:r>
          </w:p>
        </w:tc>
      </w:tr>
      <w:tr w:rsidR="008269B6" w:rsidRPr="008269B6" w:rsidTr="00D0462F">
        <w:trPr>
          <w:trHeight w:hRule="exact" w:val="934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4" w:line="276" w:lineRule="auto"/>
              <w:ind w:left="100" w:right="2463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11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12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7F4F85" w:rsidP="00F8182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96"/>
              <w:jc w:val="both"/>
              <w:rPr>
                <w:rFonts w:eastAsiaTheme="minor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失智者之體適能運動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4C5E89" w:rsidRPr="004C5E89" w:rsidRDefault="004C5E89" w:rsidP="007F4F8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4C5E89">
              <w:rPr>
                <w:rFonts w:eastAsia="標楷體" w:hAnsi="標楷體" w:hint="eastAsia"/>
                <w:szCs w:val="28"/>
              </w:rPr>
              <w:t>台南市如新護理之家</w:t>
            </w:r>
            <w:r>
              <w:rPr>
                <w:rFonts w:eastAsia="標楷體" w:hAnsi="標楷體" w:hint="eastAsia"/>
                <w:szCs w:val="28"/>
              </w:rPr>
              <w:t>體適能訓練師</w:t>
            </w:r>
          </w:p>
          <w:p w:rsidR="008269B6" w:rsidRPr="00F81825" w:rsidRDefault="007D1F17" w:rsidP="007F4F8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陳良進老師</w:t>
            </w:r>
          </w:p>
        </w:tc>
      </w:tr>
      <w:tr w:rsidR="008269B6" w:rsidRPr="008269B6" w:rsidTr="00D0462F">
        <w:trPr>
          <w:trHeight w:hRule="exact" w:val="547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12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>
              <w:rPr>
                <w:rFonts w:ascii="標楷體" w:eastAsia="標楷體" w:cs="標楷體"/>
                <w:kern w:val="0"/>
              </w:rPr>
              <w:t>00</w:t>
            </w:r>
            <w:r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13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午餐、休息時間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8269B6" w:rsidRPr="00F81825" w:rsidRDefault="008269B6" w:rsidP="00F8182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F81825">
              <w:rPr>
                <w:rFonts w:ascii="標楷體" w:eastAsia="標楷體" w:hAnsi="標楷體" w:cs="標楷體" w:hint="eastAsia"/>
                <w:kern w:val="0"/>
              </w:rPr>
              <w:t>主辦單位</w:t>
            </w:r>
          </w:p>
        </w:tc>
      </w:tr>
      <w:tr w:rsidR="008269B6" w:rsidRPr="008269B6" w:rsidTr="00D0462F">
        <w:trPr>
          <w:trHeight w:hRule="exact" w:val="1022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13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Pr="008269B6">
              <w:rPr>
                <w:rFonts w:ascii="標楷體" w:eastAsia="標楷體" w:cs="標楷體"/>
                <w:kern w:val="0"/>
              </w:rPr>
              <w:t>15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17295D" w:rsidP="00F8182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95"/>
              <w:jc w:val="both"/>
              <w:rPr>
                <w:rFonts w:eastAsiaTheme="minor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失智症之社會資源與運用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17295D" w:rsidRPr="00B37E14" w:rsidRDefault="0017295D" w:rsidP="0017295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37E14">
              <w:rPr>
                <w:rFonts w:eastAsia="標楷體" w:hint="eastAsia"/>
                <w:bCs/>
              </w:rPr>
              <w:t>臺南市政府照顧服務管理中心</w:t>
            </w:r>
          </w:p>
          <w:p w:rsidR="00954B3B" w:rsidRPr="00F81825" w:rsidRDefault="0017295D" w:rsidP="0017295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洪千惠秘書</w:t>
            </w:r>
          </w:p>
        </w:tc>
      </w:tr>
      <w:tr w:rsidR="008269B6" w:rsidRPr="008269B6" w:rsidTr="00D0462F">
        <w:trPr>
          <w:trHeight w:hRule="exact" w:val="896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0" w:right="1023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15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Pr="008269B6">
              <w:rPr>
                <w:rFonts w:ascii="標楷體" w:eastAsia="標楷體" w:cs="標楷體"/>
                <w:kern w:val="0"/>
              </w:rPr>
              <w:t>00</w:t>
            </w:r>
            <w:r w:rsidRPr="008269B6">
              <w:rPr>
                <w:rFonts w:ascii="標楷體" w:eastAsia="標楷體" w:cs="標楷體" w:hint="eastAsia"/>
                <w:kern w:val="0"/>
              </w:rPr>
              <w:t>－</w:t>
            </w:r>
            <w:r w:rsidR="009972D7">
              <w:rPr>
                <w:rFonts w:ascii="標楷體" w:eastAsia="標楷體" w:cs="標楷體"/>
                <w:kern w:val="0"/>
              </w:rPr>
              <w:t>1</w:t>
            </w:r>
            <w:r w:rsidR="009972D7">
              <w:rPr>
                <w:rFonts w:ascii="標楷體" w:eastAsia="標楷體" w:cs="標楷體" w:hint="eastAsia"/>
                <w:kern w:val="0"/>
              </w:rPr>
              <w:t>7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="009972D7">
              <w:rPr>
                <w:rFonts w:ascii="標楷體" w:eastAsia="標楷體" w:cs="標楷體" w:hint="eastAsia"/>
                <w:kern w:val="0"/>
              </w:rPr>
              <w:t>0</w:t>
            </w:r>
            <w:r w:rsidRPr="008269B6">
              <w:rPr>
                <w:rFonts w:ascii="標楷體" w:eastAsia="標楷體" w:cs="標楷體"/>
                <w:kern w:val="0"/>
              </w:rPr>
              <w:t>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9B6" w:rsidRPr="008269B6" w:rsidRDefault="0017295D" w:rsidP="00F8182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02" w:right="95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失智者居家生活促進與活動安排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thinThickMediumGap" w:sz="17" w:space="0" w:color="000000"/>
            </w:tcBorders>
            <w:vAlign w:val="center"/>
          </w:tcPr>
          <w:p w:rsidR="0017295D" w:rsidRDefault="0017295D" w:rsidP="0017295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954B3B">
              <w:rPr>
                <w:rFonts w:ascii="標楷體" w:eastAsia="標楷體" w:hAnsi="標楷體" w:hint="eastAsia"/>
                <w:kern w:val="0"/>
              </w:rPr>
              <w:t>YMCA東門日間照護中心</w:t>
            </w:r>
            <w:r>
              <w:rPr>
                <w:rFonts w:ascii="標楷體" w:eastAsia="標楷體" w:hAnsi="標楷體" w:hint="eastAsia"/>
                <w:kern w:val="0"/>
              </w:rPr>
              <w:t>講師</w:t>
            </w:r>
          </w:p>
          <w:p w:rsidR="008269B6" w:rsidRPr="00F81825" w:rsidRDefault="0017295D" w:rsidP="0017295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陳柏言老師</w:t>
            </w:r>
          </w:p>
        </w:tc>
      </w:tr>
      <w:tr w:rsidR="008269B6" w:rsidRPr="008269B6" w:rsidTr="00D0462F">
        <w:trPr>
          <w:trHeight w:hRule="exact" w:val="570"/>
          <w:jc w:val="center"/>
        </w:trPr>
        <w:tc>
          <w:tcPr>
            <w:tcW w:w="964" w:type="dxa"/>
            <w:vMerge/>
            <w:tcBorders>
              <w:top w:val="single" w:sz="5" w:space="0" w:color="000000"/>
              <w:left w:val="thinThickMediumGap" w:sz="17" w:space="0" w:color="000000"/>
              <w:bottom w:val="thinThickMediumGap" w:sz="17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165"/>
              <w:ind w:left="100"/>
              <w:rPr>
                <w:rFonts w:eastAsiaTheme="minorEastAsia"/>
                <w:kern w:val="0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thinThickMediumGap" w:sz="17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8269B6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3"/>
              <w:jc w:val="center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/>
                <w:kern w:val="0"/>
              </w:rPr>
              <w:t>17</w:t>
            </w:r>
            <w:r w:rsidRPr="008269B6">
              <w:rPr>
                <w:rFonts w:ascii="標楷體" w:eastAsia="標楷體" w:cs="標楷體" w:hint="eastAsia"/>
                <w:kern w:val="0"/>
              </w:rPr>
              <w:t>：</w:t>
            </w:r>
            <w:r w:rsidR="000760CC">
              <w:rPr>
                <w:rFonts w:ascii="標楷體" w:eastAsia="標楷體" w:cs="標楷體" w:hint="eastAsia"/>
                <w:kern w:val="0"/>
              </w:rPr>
              <w:t>0</w:t>
            </w:r>
            <w:r w:rsidRPr="008269B6">
              <w:rPr>
                <w:rFonts w:ascii="標楷體" w:eastAsia="標楷體" w:cs="標楷體"/>
                <w:kern w:val="0"/>
              </w:rPr>
              <w:t>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thinThickMediumGap" w:sz="17" w:space="0" w:color="000000"/>
              <w:right w:val="single" w:sz="5" w:space="0" w:color="000000"/>
            </w:tcBorders>
            <w:vAlign w:val="center"/>
          </w:tcPr>
          <w:p w:rsidR="008269B6" w:rsidRPr="008269B6" w:rsidRDefault="008269B6" w:rsidP="0012161F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1"/>
              <w:jc w:val="both"/>
              <w:rPr>
                <w:rFonts w:eastAsiaTheme="minorEastAsia"/>
                <w:kern w:val="0"/>
              </w:rPr>
            </w:pPr>
            <w:r w:rsidRPr="008269B6">
              <w:rPr>
                <w:rFonts w:ascii="標楷體" w:eastAsia="標楷體" w:cs="標楷體" w:hint="eastAsia"/>
                <w:kern w:val="0"/>
              </w:rPr>
              <w:t>賦歸</w:t>
            </w:r>
          </w:p>
        </w:tc>
        <w:tc>
          <w:tcPr>
            <w:tcW w:w="4795" w:type="dxa"/>
            <w:tcBorders>
              <w:top w:val="single" w:sz="5" w:space="0" w:color="000000"/>
              <w:left w:val="single" w:sz="5" w:space="0" w:color="000000"/>
              <w:bottom w:val="thinThickMediumGap" w:sz="17" w:space="0" w:color="000000"/>
              <w:right w:val="thinThickMediumGap" w:sz="17" w:space="0" w:color="000000"/>
            </w:tcBorders>
          </w:tcPr>
          <w:p w:rsidR="008269B6" w:rsidRPr="008269B6" w:rsidRDefault="008269B6" w:rsidP="008269B6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</w:rPr>
            </w:pPr>
          </w:p>
        </w:tc>
      </w:tr>
    </w:tbl>
    <w:p w:rsidR="00A76D22" w:rsidRDefault="00A76D22" w:rsidP="009F54A2">
      <w:pPr>
        <w:ind w:firstLineChars="200" w:firstLine="480"/>
      </w:pPr>
    </w:p>
    <w:p w:rsidR="000760CC" w:rsidRDefault="000760CC" w:rsidP="009F54A2">
      <w:pPr>
        <w:ind w:firstLineChars="200" w:firstLine="480"/>
      </w:pPr>
    </w:p>
    <w:p w:rsidR="000760CC" w:rsidRDefault="000760CC" w:rsidP="009F54A2">
      <w:pPr>
        <w:ind w:firstLineChars="200" w:firstLine="480"/>
      </w:pPr>
    </w:p>
    <w:p w:rsidR="009F54A2" w:rsidRDefault="009F54A2" w:rsidP="009F54A2">
      <w:pPr>
        <w:ind w:firstLineChars="200" w:firstLine="480"/>
        <w:rPr>
          <w:rFonts w:hint="eastAsia"/>
        </w:rPr>
      </w:pPr>
    </w:p>
    <w:p w:rsidR="00954E2A" w:rsidRDefault="00954E2A" w:rsidP="009F54A2">
      <w:pPr>
        <w:ind w:firstLineChars="200" w:firstLine="480"/>
      </w:pPr>
      <w:bookmarkStart w:id="0" w:name="_GoBack"/>
      <w:bookmarkEnd w:id="0"/>
    </w:p>
    <w:p w:rsidR="000361F1" w:rsidRPr="000361F1" w:rsidRDefault="000361F1" w:rsidP="000361F1">
      <w:pPr>
        <w:snapToGrid w:val="0"/>
        <w:jc w:val="center"/>
        <w:rPr>
          <w:rFonts w:ascii="標楷體" w:eastAsia="標楷體" w:hAnsi="標楷體"/>
          <w:sz w:val="40"/>
          <w:szCs w:val="32"/>
        </w:rPr>
      </w:pPr>
      <w:r w:rsidRPr="000361F1">
        <w:rPr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2B8DE801" wp14:editId="7E0A2A87">
            <wp:simplePos x="0" y="0"/>
            <wp:positionH relativeFrom="column">
              <wp:posOffset>-172085</wp:posOffset>
            </wp:positionH>
            <wp:positionV relativeFrom="paragraph">
              <wp:posOffset>109220</wp:posOffset>
            </wp:positionV>
            <wp:extent cx="854710" cy="772160"/>
            <wp:effectExtent l="0" t="0" r="2540" b="8890"/>
            <wp:wrapNone/>
            <wp:docPr id="2" name="圖片 2" descr="熱蘭遮-logo0414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熱蘭遮-logo0414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1F1">
        <w:rPr>
          <w:rFonts w:ascii="標楷體" w:eastAsia="標楷體" w:hAnsi="標楷體" w:hint="eastAsia"/>
          <w:sz w:val="40"/>
          <w:szCs w:val="32"/>
        </w:rPr>
        <w:t>社團法人台南市熱蘭遮失智症協會</w:t>
      </w:r>
    </w:p>
    <w:p w:rsidR="000361F1" w:rsidRDefault="00C956E3" w:rsidP="00C956E3">
      <w:pPr>
        <w:tabs>
          <w:tab w:val="center" w:pos="4649"/>
          <w:tab w:val="left" w:pos="8400"/>
        </w:tabs>
        <w:rPr>
          <w:rFonts w:ascii="標楷體" w:eastAsia="標楷體" w:hAnsi="標楷體"/>
          <w:b/>
          <w:sz w:val="44"/>
          <w:szCs w:val="40"/>
        </w:rPr>
      </w:pPr>
      <w:r>
        <w:rPr>
          <w:rFonts w:ascii="標楷體" w:eastAsia="標楷體" w:hAnsi="標楷體"/>
          <w:b/>
          <w:sz w:val="44"/>
          <w:szCs w:val="40"/>
        </w:rPr>
        <w:tab/>
      </w:r>
      <w:r w:rsidR="000361F1">
        <w:rPr>
          <w:rFonts w:ascii="標楷體" w:eastAsia="標楷體" w:hAnsi="標楷體" w:hint="eastAsia"/>
          <w:b/>
          <w:sz w:val="44"/>
          <w:szCs w:val="40"/>
        </w:rPr>
        <w:t>失智症關懷志工培訓課程</w:t>
      </w:r>
      <w:r w:rsidR="000361F1" w:rsidRPr="000361F1">
        <w:rPr>
          <w:rFonts w:ascii="標楷體" w:eastAsia="標楷體" w:hAnsi="標楷體" w:hint="eastAsia"/>
          <w:b/>
          <w:sz w:val="44"/>
          <w:szCs w:val="40"/>
        </w:rPr>
        <w:t>報名表</w:t>
      </w:r>
      <w:r>
        <w:rPr>
          <w:rFonts w:ascii="標楷體" w:eastAsia="標楷體" w:hAnsi="標楷體"/>
          <w:b/>
          <w:sz w:val="44"/>
          <w:szCs w:val="40"/>
        </w:rPr>
        <w:tab/>
      </w:r>
    </w:p>
    <w:p w:rsidR="00C956E3" w:rsidRPr="000361F1" w:rsidRDefault="00C956E3" w:rsidP="00C956E3">
      <w:pPr>
        <w:tabs>
          <w:tab w:val="center" w:pos="4649"/>
          <w:tab w:val="left" w:pos="8400"/>
        </w:tabs>
        <w:rPr>
          <w:rFonts w:ascii="標楷體" w:eastAsia="標楷體" w:hAnsi="標楷體"/>
          <w:b/>
          <w:sz w:val="44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89"/>
        <w:gridCol w:w="1904"/>
        <w:gridCol w:w="2686"/>
      </w:tblGrid>
      <w:tr w:rsidR="000361F1" w:rsidTr="00EC576C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1F1" w:rsidRDefault="000361F1" w:rsidP="002A13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□男 □女</w:t>
            </w:r>
          </w:p>
        </w:tc>
      </w:tr>
      <w:tr w:rsidR="000361F1" w:rsidTr="00EC576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61F1" w:rsidTr="00EC576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任職單位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61F1" w:rsidTr="00EC576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聯絡手機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61F1" w:rsidTr="00EC576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61F1" w:rsidTr="00EC576C">
        <w:trPr>
          <w:trHeight w:val="870"/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F1" w:rsidRDefault="000361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1F1" w:rsidRDefault="000361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690" w:rsidTr="00EC576C">
        <w:trPr>
          <w:trHeight w:val="984"/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90" w:rsidRDefault="003036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便當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90" w:rsidRDefault="00303690" w:rsidP="002A13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="00B65909"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  <w:r w:rsidR="00B65909"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</w:p>
        </w:tc>
      </w:tr>
      <w:tr w:rsidR="000361F1" w:rsidTr="00EC576C">
        <w:trPr>
          <w:trHeight w:val="1421"/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1F1" w:rsidRDefault="000361F1" w:rsidP="002A13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相關證明需求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1F1" w:rsidRDefault="000361F1" w:rsidP="002A13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□時數認證條</w:t>
            </w:r>
            <w:r w:rsidR="005F107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□證書</w:t>
            </w:r>
            <w:r w:rsidR="005F107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□皆不需要</w:t>
            </w:r>
          </w:p>
          <w:p w:rsidR="000361F1" w:rsidRDefault="000361F1" w:rsidP="002A135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（時數條與證書，請二擇一）</w:t>
            </w:r>
          </w:p>
        </w:tc>
      </w:tr>
    </w:tbl>
    <w:p w:rsidR="000361F1" w:rsidRPr="00EC5E62" w:rsidRDefault="000361F1" w:rsidP="000361F1">
      <w:pPr>
        <w:spacing w:beforeLines="100" w:before="360" w:line="480" w:lineRule="exact"/>
        <w:rPr>
          <w:rFonts w:ascii="標楷體" w:eastAsia="標楷體" w:hAnsi="標楷體"/>
          <w:sz w:val="28"/>
          <w:szCs w:val="32"/>
        </w:rPr>
      </w:pPr>
      <w:r w:rsidRPr="00EC5E62">
        <w:rPr>
          <w:rFonts w:ascii="標楷體" w:eastAsia="標楷體" w:hAnsi="標楷體" w:hint="eastAsia"/>
          <w:sz w:val="28"/>
          <w:szCs w:val="32"/>
        </w:rPr>
        <w:t>※報名截止日期：即日起至</w:t>
      </w:r>
      <w:r w:rsidR="00C956E3"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106</w:t>
      </w:r>
      <w:r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年</w:t>
      </w:r>
      <w:r w:rsidR="00C956E3"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10</w:t>
      </w:r>
      <w:r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月</w:t>
      </w:r>
      <w:r w:rsidR="00C956E3"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17</w:t>
      </w:r>
      <w:r w:rsidRPr="00EC5E62">
        <w:rPr>
          <w:rFonts w:ascii="標楷體" w:eastAsia="標楷體" w:hAnsi="標楷體" w:hint="eastAsia"/>
          <w:b/>
          <w:sz w:val="28"/>
          <w:szCs w:val="32"/>
          <w:u w:val="thick"/>
        </w:rPr>
        <w:t>日(星期三)</w:t>
      </w:r>
      <w:r w:rsidRPr="00EC5E62">
        <w:rPr>
          <w:rFonts w:ascii="標楷體" w:eastAsia="標楷體" w:hAnsi="標楷體" w:hint="eastAsia"/>
          <w:b/>
          <w:sz w:val="28"/>
          <w:szCs w:val="32"/>
        </w:rPr>
        <w:t>或額滿為止。</w:t>
      </w:r>
    </w:p>
    <w:p w:rsidR="000361F1" w:rsidRPr="00EC5E62" w:rsidRDefault="000361F1" w:rsidP="00EC5E62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32"/>
        </w:rPr>
      </w:pPr>
      <w:r w:rsidRPr="00EC5E62">
        <w:rPr>
          <w:rFonts w:ascii="標楷體" w:eastAsia="標楷體" w:hAnsi="標楷體" w:hint="eastAsia"/>
          <w:sz w:val="28"/>
          <w:szCs w:val="32"/>
        </w:rPr>
        <w:t>※請將報名表傳真至06-</w:t>
      </w:r>
      <w:r w:rsidR="00694CA4">
        <w:rPr>
          <w:rFonts w:ascii="標楷體" w:eastAsia="標楷體" w:hAnsi="標楷體" w:hint="eastAsia"/>
          <w:sz w:val="28"/>
          <w:szCs w:val="32"/>
        </w:rPr>
        <w:t>208-2405</w:t>
      </w:r>
      <w:r w:rsidRPr="00EC5E62">
        <w:rPr>
          <w:rFonts w:ascii="標楷體" w:eastAsia="標楷體" w:hAnsi="標楷體" w:hint="eastAsia"/>
          <w:sz w:val="28"/>
          <w:szCs w:val="32"/>
        </w:rPr>
        <w:t>。(傳真後，煩請再來電確認)</w:t>
      </w:r>
      <w:r w:rsidR="00EC5E62">
        <w:rPr>
          <w:rFonts w:ascii="標楷體" w:eastAsia="標楷體" w:hAnsi="標楷體" w:hint="eastAsia"/>
          <w:sz w:val="28"/>
          <w:szCs w:val="32"/>
        </w:rPr>
        <w:t>或</w:t>
      </w:r>
      <w:r w:rsidR="003C4497">
        <w:rPr>
          <w:rFonts w:ascii="標楷體" w:eastAsia="標楷體" w:hAnsi="標楷體" w:hint="eastAsia"/>
          <w:sz w:val="28"/>
          <w:szCs w:val="32"/>
        </w:rPr>
        <w:t>持</w:t>
      </w:r>
      <w:r w:rsidR="00EC5E62">
        <w:rPr>
          <w:rFonts w:ascii="標楷體" w:eastAsia="標楷體" w:hAnsi="標楷體" w:hint="eastAsia"/>
          <w:sz w:val="28"/>
          <w:szCs w:val="32"/>
        </w:rPr>
        <w:t>報名表親送</w:t>
      </w:r>
      <w:r w:rsidR="00EC5E62" w:rsidRPr="00AE5751">
        <w:rPr>
          <w:rFonts w:ascii="標楷體" w:eastAsia="標楷體" w:hAnsi="標楷體" w:hint="eastAsia"/>
          <w:sz w:val="26"/>
          <w:szCs w:val="26"/>
        </w:rPr>
        <w:t>本會(</w:t>
      </w:r>
      <w:r w:rsidR="00694CA4">
        <w:rPr>
          <w:rFonts w:ascii="標楷體" w:eastAsia="標楷體" w:hAnsi="標楷體" w:hint="eastAsia"/>
          <w:sz w:val="26"/>
          <w:szCs w:val="26"/>
        </w:rPr>
        <w:t>臺南市東區林森路二段500號C棟1樓</w:t>
      </w:r>
      <w:r w:rsidR="00EC5E62">
        <w:rPr>
          <w:rFonts w:ascii="標楷體" w:eastAsia="標楷體" w:hAnsi="標楷體" w:hint="eastAsia"/>
          <w:sz w:val="26"/>
          <w:szCs w:val="26"/>
        </w:rPr>
        <w:t>)</w:t>
      </w:r>
    </w:p>
    <w:p w:rsidR="000361F1" w:rsidRPr="00EC5E62" w:rsidRDefault="000361F1" w:rsidP="00EC5E62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32"/>
        </w:rPr>
      </w:pPr>
      <w:r w:rsidRPr="00EC5E62">
        <w:rPr>
          <w:rFonts w:ascii="標楷體" w:eastAsia="標楷體" w:hAnsi="標楷體" w:hint="eastAsia"/>
          <w:sz w:val="28"/>
          <w:szCs w:val="32"/>
        </w:rPr>
        <w:t xml:space="preserve">  報名確認電話：</w:t>
      </w:r>
      <w:r w:rsidR="00694CA4">
        <w:rPr>
          <w:rFonts w:ascii="標楷體" w:eastAsia="標楷體" w:hAnsi="標楷體" w:hint="eastAsia"/>
          <w:sz w:val="28"/>
          <w:szCs w:val="32"/>
        </w:rPr>
        <w:t>06-208-3001</w:t>
      </w:r>
      <w:r w:rsidRPr="00EC5E62">
        <w:rPr>
          <w:rFonts w:ascii="標楷體" w:eastAsia="標楷體" w:hAnsi="標楷體" w:hint="eastAsia"/>
          <w:sz w:val="28"/>
          <w:szCs w:val="32"/>
        </w:rPr>
        <w:t xml:space="preserve"> </w:t>
      </w:r>
      <w:r w:rsidR="00C956E3" w:rsidRPr="00EC5E62">
        <w:rPr>
          <w:rFonts w:ascii="標楷體" w:eastAsia="標楷體" w:hAnsi="標楷體" w:hint="eastAsia"/>
          <w:sz w:val="28"/>
          <w:szCs w:val="32"/>
        </w:rPr>
        <w:t>簡鈺瑄</w:t>
      </w:r>
      <w:r w:rsidRPr="00EC5E62">
        <w:rPr>
          <w:rFonts w:ascii="標楷體" w:eastAsia="標楷體" w:hAnsi="標楷體" w:hint="eastAsia"/>
          <w:sz w:val="28"/>
          <w:szCs w:val="32"/>
        </w:rPr>
        <w:t>社工</w:t>
      </w:r>
    </w:p>
    <w:p w:rsidR="00A76D22" w:rsidRPr="000361F1" w:rsidRDefault="00A76D22" w:rsidP="000361F1"/>
    <w:sectPr w:rsidR="00A76D22" w:rsidRPr="000361F1" w:rsidSect="00E3187C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3E" w:rsidRDefault="00C9563E" w:rsidP="00FB365B">
      <w:r>
        <w:separator/>
      </w:r>
    </w:p>
  </w:endnote>
  <w:endnote w:type="continuationSeparator" w:id="0">
    <w:p w:rsidR="00C9563E" w:rsidRDefault="00C9563E" w:rsidP="00FB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3E" w:rsidRDefault="00C9563E" w:rsidP="00FB365B">
      <w:r>
        <w:separator/>
      </w:r>
    </w:p>
  </w:footnote>
  <w:footnote w:type="continuationSeparator" w:id="0">
    <w:p w:rsidR="00C9563E" w:rsidRDefault="00C9563E" w:rsidP="00FB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DE1"/>
    <w:multiLevelType w:val="hybridMultilevel"/>
    <w:tmpl w:val="FF3AFEAC"/>
    <w:lvl w:ilvl="0" w:tplc="4B4ACC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3FA034A">
      <w:start w:val="2"/>
      <w:numFmt w:val="taiwaneseCountingThousand"/>
      <w:lvlText w:val="（%2）"/>
      <w:lvlJc w:val="left"/>
      <w:pPr>
        <w:ind w:left="792" w:hanging="792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DF2380"/>
    <w:multiLevelType w:val="hybridMultilevel"/>
    <w:tmpl w:val="B538CBC0"/>
    <w:lvl w:ilvl="0" w:tplc="4B4ACC6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C4A5A1A"/>
    <w:multiLevelType w:val="hybridMultilevel"/>
    <w:tmpl w:val="D0FE2180"/>
    <w:lvl w:ilvl="0" w:tplc="4B4ACC68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4F232F48"/>
    <w:multiLevelType w:val="hybridMultilevel"/>
    <w:tmpl w:val="E4924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ED1171"/>
    <w:multiLevelType w:val="hybridMultilevel"/>
    <w:tmpl w:val="A9E8B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B44C86"/>
    <w:multiLevelType w:val="hybridMultilevel"/>
    <w:tmpl w:val="F2CE8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325FEE"/>
    <w:multiLevelType w:val="hybridMultilevel"/>
    <w:tmpl w:val="98C09D94"/>
    <w:lvl w:ilvl="0" w:tplc="4B4ACC6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B6"/>
    <w:rsid w:val="00004634"/>
    <w:rsid w:val="00015822"/>
    <w:rsid w:val="00022A3E"/>
    <w:rsid w:val="0002630D"/>
    <w:rsid w:val="000361F1"/>
    <w:rsid w:val="00057E98"/>
    <w:rsid w:val="00074E5E"/>
    <w:rsid w:val="000760CC"/>
    <w:rsid w:val="00097C54"/>
    <w:rsid w:val="000A2024"/>
    <w:rsid w:val="000F045A"/>
    <w:rsid w:val="00111DD1"/>
    <w:rsid w:val="0012161F"/>
    <w:rsid w:val="00130E68"/>
    <w:rsid w:val="0013161A"/>
    <w:rsid w:val="001451D1"/>
    <w:rsid w:val="00151BEB"/>
    <w:rsid w:val="0017295D"/>
    <w:rsid w:val="001F1736"/>
    <w:rsid w:val="002458C5"/>
    <w:rsid w:val="00290E0B"/>
    <w:rsid w:val="002923BC"/>
    <w:rsid w:val="002A1356"/>
    <w:rsid w:val="002E3248"/>
    <w:rsid w:val="002F308F"/>
    <w:rsid w:val="00303690"/>
    <w:rsid w:val="003459FE"/>
    <w:rsid w:val="003971AF"/>
    <w:rsid w:val="003C4497"/>
    <w:rsid w:val="003D3D8A"/>
    <w:rsid w:val="00411406"/>
    <w:rsid w:val="0041373D"/>
    <w:rsid w:val="004163AE"/>
    <w:rsid w:val="00445217"/>
    <w:rsid w:val="00470A05"/>
    <w:rsid w:val="004A6395"/>
    <w:rsid w:val="004B69B1"/>
    <w:rsid w:val="004C0DEF"/>
    <w:rsid w:val="004C5E89"/>
    <w:rsid w:val="004D02C7"/>
    <w:rsid w:val="0054111C"/>
    <w:rsid w:val="0059154F"/>
    <w:rsid w:val="005A0676"/>
    <w:rsid w:val="005A7762"/>
    <w:rsid w:val="005C54D5"/>
    <w:rsid w:val="005F107C"/>
    <w:rsid w:val="00642012"/>
    <w:rsid w:val="00680F0B"/>
    <w:rsid w:val="0068570A"/>
    <w:rsid w:val="00694CA4"/>
    <w:rsid w:val="00697FD0"/>
    <w:rsid w:val="006A7E6F"/>
    <w:rsid w:val="00714322"/>
    <w:rsid w:val="00723F1E"/>
    <w:rsid w:val="00733549"/>
    <w:rsid w:val="00753230"/>
    <w:rsid w:val="007D1F17"/>
    <w:rsid w:val="007F4F85"/>
    <w:rsid w:val="008269B6"/>
    <w:rsid w:val="00842CF6"/>
    <w:rsid w:val="00862D01"/>
    <w:rsid w:val="008C0256"/>
    <w:rsid w:val="008D5085"/>
    <w:rsid w:val="00902B98"/>
    <w:rsid w:val="00904E3B"/>
    <w:rsid w:val="009109F4"/>
    <w:rsid w:val="00954B3B"/>
    <w:rsid w:val="00954E2A"/>
    <w:rsid w:val="00961616"/>
    <w:rsid w:val="00981E1A"/>
    <w:rsid w:val="009972D7"/>
    <w:rsid w:val="009A1E10"/>
    <w:rsid w:val="009A5092"/>
    <w:rsid w:val="009D78A6"/>
    <w:rsid w:val="009F54A2"/>
    <w:rsid w:val="009F7C80"/>
    <w:rsid w:val="00A30E79"/>
    <w:rsid w:val="00A5251B"/>
    <w:rsid w:val="00A76D22"/>
    <w:rsid w:val="00A86836"/>
    <w:rsid w:val="00A91D99"/>
    <w:rsid w:val="00AB7943"/>
    <w:rsid w:val="00AD5E3F"/>
    <w:rsid w:val="00AE5751"/>
    <w:rsid w:val="00B070EA"/>
    <w:rsid w:val="00B37E14"/>
    <w:rsid w:val="00B4345B"/>
    <w:rsid w:val="00B65909"/>
    <w:rsid w:val="00B7211C"/>
    <w:rsid w:val="00BA498E"/>
    <w:rsid w:val="00BC2003"/>
    <w:rsid w:val="00BD42CC"/>
    <w:rsid w:val="00C0496E"/>
    <w:rsid w:val="00C26ED1"/>
    <w:rsid w:val="00C9563E"/>
    <w:rsid w:val="00C956E3"/>
    <w:rsid w:val="00D0462F"/>
    <w:rsid w:val="00D54118"/>
    <w:rsid w:val="00D57618"/>
    <w:rsid w:val="00D949CE"/>
    <w:rsid w:val="00D9642C"/>
    <w:rsid w:val="00D96F57"/>
    <w:rsid w:val="00DB31C1"/>
    <w:rsid w:val="00DB6A83"/>
    <w:rsid w:val="00DC43A1"/>
    <w:rsid w:val="00E27267"/>
    <w:rsid w:val="00E3187C"/>
    <w:rsid w:val="00E505B8"/>
    <w:rsid w:val="00E647DC"/>
    <w:rsid w:val="00E717DB"/>
    <w:rsid w:val="00E857C1"/>
    <w:rsid w:val="00EB53F0"/>
    <w:rsid w:val="00EC576C"/>
    <w:rsid w:val="00EC5E62"/>
    <w:rsid w:val="00F12A5C"/>
    <w:rsid w:val="00F22321"/>
    <w:rsid w:val="00F81825"/>
    <w:rsid w:val="00F86CBD"/>
    <w:rsid w:val="00FA7460"/>
    <w:rsid w:val="00FB365B"/>
    <w:rsid w:val="00FD5144"/>
    <w:rsid w:val="00FF3C2E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69B6"/>
    <w:pPr>
      <w:autoSpaceDE w:val="0"/>
      <w:autoSpaceDN w:val="0"/>
      <w:adjustRightInd w:val="0"/>
    </w:pPr>
    <w:rPr>
      <w:rFonts w:eastAsiaTheme="minorEastAsia"/>
      <w:kern w:val="0"/>
    </w:rPr>
  </w:style>
  <w:style w:type="paragraph" w:customStyle="1" w:styleId="TableParagraph">
    <w:name w:val="Table Paragraph"/>
    <w:basedOn w:val="a"/>
    <w:uiPriority w:val="1"/>
    <w:qFormat/>
    <w:rsid w:val="008269B6"/>
    <w:pPr>
      <w:autoSpaceDE w:val="0"/>
      <w:autoSpaceDN w:val="0"/>
      <w:adjustRightInd w:val="0"/>
      <w:ind w:left="101"/>
    </w:pPr>
    <w:rPr>
      <w:rFonts w:ascii="標楷體" w:eastAsia="標楷體" w:cs="標楷體"/>
      <w:kern w:val="0"/>
    </w:rPr>
  </w:style>
  <w:style w:type="paragraph" w:styleId="a4">
    <w:name w:val="header"/>
    <w:basedOn w:val="a"/>
    <w:link w:val="a5"/>
    <w:uiPriority w:val="99"/>
    <w:unhideWhenUsed/>
    <w:rsid w:val="00FB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365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365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69B6"/>
    <w:pPr>
      <w:autoSpaceDE w:val="0"/>
      <w:autoSpaceDN w:val="0"/>
      <w:adjustRightInd w:val="0"/>
    </w:pPr>
    <w:rPr>
      <w:rFonts w:eastAsiaTheme="minorEastAsia"/>
      <w:kern w:val="0"/>
    </w:rPr>
  </w:style>
  <w:style w:type="paragraph" w:customStyle="1" w:styleId="TableParagraph">
    <w:name w:val="Table Paragraph"/>
    <w:basedOn w:val="a"/>
    <w:uiPriority w:val="1"/>
    <w:qFormat/>
    <w:rsid w:val="008269B6"/>
    <w:pPr>
      <w:autoSpaceDE w:val="0"/>
      <w:autoSpaceDN w:val="0"/>
      <w:adjustRightInd w:val="0"/>
      <w:ind w:left="101"/>
    </w:pPr>
    <w:rPr>
      <w:rFonts w:ascii="標楷體" w:eastAsia="標楷體" w:cs="標楷體"/>
      <w:kern w:val="0"/>
    </w:rPr>
  </w:style>
  <w:style w:type="paragraph" w:styleId="a4">
    <w:name w:val="header"/>
    <w:basedOn w:val="a"/>
    <w:link w:val="a5"/>
    <w:uiPriority w:val="99"/>
    <w:unhideWhenUsed/>
    <w:rsid w:val="00FB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365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36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Volunteers</dc:creator>
  <cp:lastModifiedBy>Volunteers</cp:lastModifiedBy>
  <cp:revision>124</cp:revision>
  <dcterms:created xsi:type="dcterms:W3CDTF">2017-07-24T02:48:00Z</dcterms:created>
  <dcterms:modified xsi:type="dcterms:W3CDTF">2017-09-19T09:52:00Z</dcterms:modified>
</cp:coreProperties>
</file>